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32" w:rsidRDefault="005A2532" w:rsidP="005A2532">
      <w:pPr>
        <w:rPr>
          <w:rFonts w:ascii="Generic0-Regular" w:eastAsia="Generic0-Regular" w:cs="Generic0-Regular"/>
          <w:color w:val="2F2F2F"/>
          <w:kern w:val="0"/>
          <w:sz w:val="22"/>
          <w:szCs w:val="24"/>
        </w:rPr>
      </w:pPr>
    </w:p>
    <w:p w:rsidR="00384F5A" w:rsidRDefault="005A2532" w:rsidP="005A2532">
      <w:pPr>
        <w:rPr>
          <w:rFonts w:ascii="HG丸ｺﾞｼｯｸM-PRO" w:eastAsia="HG丸ｺﾞｼｯｸM-PRO" w:hAnsi="HG丸ｺﾞｼｯｸM-PRO" w:cs="Generic0-Regular"/>
          <w:color w:val="2F2F2F"/>
          <w:kern w:val="0"/>
          <w:sz w:val="22"/>
          <w:szCs w:val="24"/>
        </w:rPr>
      </w:pPr>
      <w:r w:rsidRPr="00074A44">
        <w:rPr>
          <w:rFonts w:ascii="HG丸ｺﾞｼｯｸM-PRO" w:eastAsia="HG丸ｺﾞｼｯｸM-PRO" w:hAnsi="HG丸ｺﾞｼｯｸM-PRO" w:cs="Generic0-Regular" w:hint="eastAsia"/>
          <w:color w:val="2F2F2F"/>
          <w:kern w:val="0"/>
          <w:sz w:val="22"/>
          <w:szCs w:val="24"/>
        </w:rPr>
        <w:t>イベントカレンダー掲載用紙</w:t>
      </w:r>
      <w:r w:rsidRPr="00074A44">
        <w:rPr>
          <w:rFonts w:ascii="HG丸ｺﾞｼｯｸM-PRO" w:eastAsia="HG丸ｺﾞｼｯｸM-PRO" w:hAnsi="HG丸ｺﾞｼｯｸM-PRO" w:cs="Generic0-Regular"/>
          <w:color w:val="2F2F2F"/>
          <w:kern w:val="0"/>
          <w:sz w:val="22"/>
          <w:szCs w:val="24"/>
        </w:rPr>
        <w:t xml:space="preserve"> </w:t>
      </w:r>
      <w:r w:rsidR="00074A44" w:rsidRPr="00074A44">
        <w:rPr>
          <w:rFonts w:ascii="HG丸ｺﾞｼｯｸM-PRO" w:eastAsia="HG丸ｺﾞｼｯｸM-PRO" w:hAnsi="HG丸ｺﾞｼｯｸM-PRO" w:cs="Generic0-Regular" w:hint="eastAsia"/>
          <w:color w:val="2F2F2F"/>
          <w:kern w:val="0"/>
          <w:sz w:val="22"/>
          <w:szCs w:val="24"/>
        </w:rPr>
        <w:t xml:space="preserve">　</w:t>
      </w:r>
      <w:r w:rsidRPr="00074A44">
        <w:rPr>
          <w:rFonts w:ascii="HG丸ｺﾞｼｯｸM-PRO" w:eastAsia="HG丸ｺﾞｼｯｸM-PRO" w:hAnsi="HG丸ｺﾞｼｯｸM-PRO" w:cs="Generic0-Regular" w:hint="eastAsia"/>
          <w:color w:val="2F2F2F"/>
          <w:kern w:val="0"/>
          <w:sz w:val="22"/>
          <w:szCs w:val="24"/>
        </w:rPr>
        <w:t>※下記の内容のわかるフライヤーでも掲載できます。</w:t>
      </w:r>
    </w:p>
    <w:p w:rsidR="00074A44" w:rsidRPr="00074A44" w:rsidRDefault="00074A44" w:rsidP="005A2532">
      <w:pPr>
        <w:rPr>
          <w:rFonts w:ascii="HG丸ｺﾞｼｯｸM-PRO" w:eastAsia="HG丸ｺﾞｼｯｸM-PRO" w:hAnsi="HG丸ｺﾞｼｯｸM-PRO" w:hint="eastAsia"/>
          <w:sz w:val="24"/>
        </w:rPr>
      </w:pP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1276"/>
        <w:gridCol w:w="7513"/>
      </w:tblGrid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開催日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料金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c>
          <w:tcPr>
            <w:tcW w:w="1276" w:type="dxa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5A2532">
              <w:rPr>
                <w:rFonts w:ascii="HG丸ｺﾞｼｯｸM-PRO" w:eastAsia="HG丸ｺﾞｼｯｸM-PRO" w:hAnsi="HG丸ｺﾞｼｯｸM-PRO" w:hint="eastAsia"/>
              </w:rPr>
              <w:t>開催日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料金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A2532" w:rsidTr="00074A44">
        <w:trPr>
          <w:trHeight w:val="680"/>
        </w:trPr>
        <w:tc>
          <w:tcPr>
            <w:tcW w:w="1276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  <w:tc>
          <w:tcPr>
            <w:tcW w:w="7513" w:type="dxa"/>
            <w:vAlign w:val="center"/>
          </w:tcPr>
          <w:p w:rsidR="005A2532" w:rsidRDefault="005A2532" w:rsidP="005A2532">
            <w:pPr>
              <w:ind w:rightChars="-338" w:right="-7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5A2532" w:rsidRDefault="005A2532" w:rsidP="00074A44">
      <w:pPr>
        <w:ind w:rightChars="-338" w:right="-710"/>
        <w:jc w:val="left"/>
        <w:rPr>
          <w:rFonts w:ascii="HG丸ｺﾞｼｯｸM-PRO" w:eastAsia="HG丸ｺﾞｼｯｸM-PRO" w:hAnsi="HG丸ｺﾞｼｯｸM-PRO" w:hint="eastAsia"/>
        </w:rPr>
      </w:pP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提出、問合せ先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市民生活部 自治文化課 市民文化担当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〒358-8511 埼玉県入間市豊岡1-16-1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電話番号：04-2964-1111（内線2144）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ファクス：04-2964-1720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E メール：ir211000@city.iruma.lg.jp</w:t>
      </w:r>
    </w:p>
    <w:sectPr w:rsidR="00701DCB" w:rsidRPr="00701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5A"/>
    <w:rsid w:val="00074A44"/>
    <w:rsid w:val="00384F5A"/>
    <w:rsid w:val="0058503F"/>
    <w:rsid w:val="005A2532"/>
    <w:rsid w:val="00701DCB"/>
    <w:rsid w:val="007C1DEA"/>
    <w:rsid w:val="00B54C52"/>
    <w:rsid w:val="00C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B06D5-A51F-483E-A10F-4B97E276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2A467-1FA8-4103-8D91-C824A1C76935}">
  <ds:schemaRefs>
    <ds:schemaRef ds:uri="http://schemas.openxmlformats.org/officeDocument/2006/bibliography"/>
  </ds:schemaRefs>
</ds:datastoreItem>
</file>