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201" w:rsidRDefault="00105201" w:rsidP="00105201">
      <w:pPr>
        <w:jc w:val="center"/>
      </w:pPr>
      <w:r>
        <w:rPr>
          <w:rFonts w:hint="eastAsia"/>
        </w:rPr>
        <w:t>地域生活支援拠点の機能を担う事業所となる場合の運営規程の記載例</w:t>
      </w:r>
    </w:p>
    <w:p w:rsidR="00105201" w:rsidRDefault="00105201" w:rsidP="00105201"/>
    <w:p w:rsidR="003251C0" w:rsidRDefault="00105201" w:rsidP="00105201">
      <w:pPr>
        <w:ind w:firstLineChars="100" w:firstLine="220"/>
      </w:pPr>
      <w:r>
        <w:rPr>
          <w:rFonts w:hint="eastAsia"/>
        </w:rPr>
        <w:t>地域生活支援拠点の機能を担う事業所として届出を行う際は、以下の内容を参考に運営規程への追加項目を作成してください。</w:t>
      </w:r>
    </w:p>
    <w:p w:rsidR="00105201" w:rsidRDefault="003251C0" w:rsidP="00105201">
      <w:pPr>
        <w:ind w:firstLineChars="100" w:firstLine="220"/>
      </w:pPr>
      <w:r>
        <w:rPr>
          <w:rFonts w:hint="eastAsia"/>
        </w:rPr>
        <w:t>なお、(1)から(5)の役割は例であり、地域生活支援拠点の整備事業ごとに実情に応じて、実際に担う機能を記載してください。</w:t>
      </w:r>
    </w:p>
    <w:tbl>
      <w:tblPr>
        <w:tblStyle w:val="a7"/>
        <w:tblW w:w="15446" w:type="dxa"/>
        <w:tblLook w:val="04A0" w:firstRow="1" w:lastRow="0" w:firstColumn="1" w:lastColumn="0" w:noHBand="0" w:noVBand="1"/>
      </w:tblPr>
      <w:tblGrid>
        <w:gridCol w:w="15446"/>
      </w:tblGrid>
      <w:tr w:rsidR="00784A94" w:rsidTr="00784A94">
        <w:tc>
          <w:tcPr>
            <w:tcW w:w="15446" w:type="dxa"/>
            <w:shd w:val="clear" w:color="auto" w:fill="FBD4B4" w:themeFill="accent6" w:themeFillTint="66"/>
          </w:tcPr>
          <w:p w:rsidR="00784A94" w:rsidRDefault="00784A94" w:rsidP="00105201">
            <w:pPr>
              <w:jc w:val="center"/>
            </w:pPr>
            <w:r>
              <w:rPr>
                <w:rFonts w:hint="eastAsia"/>
              </w:rPr>
              <w:t>追加項目の記載例</w:t>
            </w:r>
          </w:p>
        </w:tc>
      </w:tr>
      <w:tr w:rsidR="00784A94" w:rsidTr="00AB1244">
        <w:tc>
          <w:tcPr>
            <w:tcW w:w="15446" w:type="dxa"/>
            <w:shd w:val="clear" w:color="auto" w:fill="auto"/>
          </w:tcPr>
          <w:p w:rsidR="00784A94" w:rsidRDefault="00A23A3A" w:rsidP="00105201">
            <w:r>
              <w:rPr>
                <w:rFonts w:hint="eastAsia"/>
              </w:rPr>
              <w:t>（</w:t>
            </w:r>
            <w:r w:rsidR="00784A94">
              <w:rPr>
                <w:rFonts w:hint="eastAsia"/>
              </w:rPr>
              <w:t>地域生活支援拠点の機能を担う事業所）</w:t>
            </w:r>
          </w:p>
          <w:p w:rsidR="00784A94" w:rsidRDefault="00784A94" w:rsidP="00105201">
            <w:pPr>
              <w:ind w:firstLineChars="100" w:firstLine="220"/>
            </w:pPr>
            <w:r>
              <w:rPr>
                <w:rFonts w:hint="eastAsia"/>
              </w:rPr>
              <w:t xml:space="preserve">第●●条 事業所は「障害福祉サービス等及び障害児通所支援等の円滑な実施を確保するための基本的な指針（平成１８年厚生労働省告示第３９５号）第一の二の３」に規定する地域生活支援拠点として次の機能を担う。 </w:t>
            </w:r>
          </w:p>
          <w:p w:rsidR="00784A94" w:rsidRDefault="00784A94" w:rsidP="00105201">
            <w:r>
              <w:rPr>
                <w:rFonts w:hint="eastAsia"/>
              </w:rPr>
              <w:t xml:space="preserve">（１） 相談 </w:t>
            </w:r>
          </w:p>
          <w:p w:rsidR="00784A94" w:rsidRDefault="00784A94" w:rsidP="00105201">
            <w:pPr>
              <w:ind w:firstLineChars="100" w:firstLine="220"/>
            </w:pPr>
            <w:r>
              <w:rPr>
                <w:rFonts w:hint="eastAsia"/>
              </w:rPr>
              <w:t xml:space="preserve">緊急時の支援が見込めない世帯を事前に把握した上で常時の連絡体制を確保し、障害の特性に起因して生じた緊急の事態等に必要な相談支援を行う機能。 </w:t>
            </w:r>
          </w:p>
          <w:p w:rsidR="00784A94" w:rsidRDefault="00784A94" w:rsidP="00105201">
            <w:r>
              <w:rPr>
                <w:rFonts w:hint="eastAsia"/>
              </w:rPr>
              <w:t xml:space="preserve">（２） 緊急時の受入れ・対応 </w:t>
            </w:r>
          </w:p>
          <w:p w:rsidR="00784A94" w:rsidRDefault="00784A94" w:rsidP="00105201">
            <w:pPr>
              <w:ind w:firstLineChars="100" w:firstLine="220"/>
            </w:pPr>
            <w:r>
              <w:rPr>
                <w:rFonts w:hint="eastAsia"/>
              </w:rPr>
              <w:t xml:space="preserve">短期入所を活用した常時の緊急受入体制等を確保した上で、介護者の急病や障害者の状態変化等の緊急時の受入れや医療機関への連絡等の必要な対応を行う機能。 </w:t>
            </w:r>
          </w:p>
          <w:p w:rsidR="00784A94" w:rsidRDefault="00784A94" w:rsidP="00105201">
            <w:r>
              <w:rPr>
                <w:rFonts w:hint="eastAsia"/>
              </w:rPr>
              <w:t xml:space="preserve">（３） 体験の機会・場 </w:t>
            </w:r>
          </w:p>
          <w:p w:rsidR="00784A94" w:rsidRDefault="00784A94" w:rsidP="00105201">
            <w:pPr>
              <w:ind w:firstLineChars="100" w:firstLine="220"/>
            </w:pPr>
            <w:r>
              <w:rPr>
                <w:rFonts w:hint="eastAsia"/>
              </w:rPr>
              <w:t>病院や施設、親元からの自立に</w:t>
            </w:r>
            <w:r w:rsidR="003251C0">
              <w:rPr>
                <w:rFonts w:hint="eastAsia"/>
              </w:rPr>
              <w:t>あたって、障害福祉サービスの利用や一人暮らしの体験の機会・場を</w:t>
            </w:r>
            <w:r>
              <w:rPr>
                <w:rFonts w:hint="eastAsia"/>
              </w:rPr>
              <w:t xml:space="preserve">提供する機能。 </w:t>
            </w:r>
          </w:p>
          <w:p w:rsidR="00784A94" w:rsidRDefault="00784A94" w:rsidP="00105201">
            <w:r>
              <w:rPr>
                <w:rFonts w:hint="eastAsia"/>
              </w:rPr>
              <w:t xml:space="preserve">（４）専門的人材の確保・養成 </w:t>
            </w:r>
          </w:p>
          <w:p w:rsidR="00784A94" w:rsidRDefault="003251C0" w:rsidP="00105201">
            <w:pPr>
              <w:ind w:firstLineChars="100" w:firstLine="220"/>
            </w:pPr>
            <w:r>
              <w:rPr>
                <w:rFonts w:hint="eastAsia"/>
              </w:rPr>
              <w:t>医療的ケアが必要な者や行動障害を有する者、</w:t>
            </w:r>
            <w:r w:rsidR="00D57662">
              <w:rPr>
                <w:rFonts w:hint="eastAsia"/>
              </w:rPr>
              <w:t>高齢化に伴い重度化した障害者に対して、専門的な</w:t>
            </w:r>
            <w:bookmarkStart w:id="0" w:name="_GoBack"/>
            <w:bookmarkEnd w:id="0"/>
            <w:r w:rsidR="00784A94">
              <w:rPr>
                <w:rFonts w:hint="eastAsia"/>
              </w:rPr>
              <w:t xml:space="preserve">対応を行うことができる体制の確保や、専門的な対応ができる人材の養成を行う機能。 </w:t>
            </w:r>
          </w:p>
          <w:p w:rsidR="00784A94" w:rsidRDefault="00784A94" w:rsidP="00105201">
            <w:r>
              <w:rPr>
                <w:rFonts w:hint="eastAsia"/>
              </w:rPr>
              <w:t>（５）地域の体制づくり</w:t>
            </w:r>
          </w:p>
          <w:p w:rsidR="00784A94" w:rsidRDefault="00784A94" w:rsidP="00784A94">
            <w:pPr>
              <w:ind w:firstLineChars="100" w:firstLine="220"/>
            </w:pPr>
            <w:r>
              <w:rPr>
                <w:rFonts w:hint="eastAsia"/>
              </w:rPr>
              <w:t>地域の様々なニーズに対応できるサービス提供　体制の確保や、地域の社会資源の連携体制の構築等を行う機能。</w:t>
            </w:r>
          </w:p>
          <w:p w:rsidR="00A23A3A" w:rsidRDefault="00A23A3A" w:rsidP="00784A94">
            <w:pPr>
              <w:ind w:firstLineChars="100" w:firstLine="220"/>
            </w:pPr>
          </w:p>
        </w:tc>
      </w:tr>
      <w:tr w:rsidR="00784A94" w:rsidTr="00784A94">
        <w:tc>
          <w:tcPr>
            <w:tcW w:w="15446" w:type="dxa"/>
          </w:tcPr>
          <w:p w:rsidR="00784A94" w:rsidRDefault="00784A94" w:rsidP="00105201">
            <w:r>
              <w:rPr>
                <w:rFonts w:hint="eastAsia"/>
              </w:rPr>
              <w:lastRenderedPageBreak/>
              <w:t>作成にあたっての留意事項</w:t>
            </w:r>
          </w:p>
        </w:tc>
      </w:tr>
      <w:tr w:rsidR="00784A94" w:rsidTr="00784A94">
        <w:tc>
          <w:tcPr>
            <w:tcW w:w="15446" w:type="dxa"/>
          </w:tcPr>
          <w:p w:rsidR="00784A94" w:rsidRDefault="00784A94" w:rsidP="00784A94">
            <w:r>
              <w:rPr>
                <w:rFonts w:hint="eastAsia"/>
              </w:rPr>
              <w:t>１　各事業所の実態に応じて、（１）～（５）のうち実際に担う機能を記載してください。</w:t>
            </w:r>
          </w:p>
          <w:p w:rsidR="00AB1244" w:rsidRDefault="003251C0" w:rsidP="00784A94">
            <w:r>
              <w:rPr>
                <w:rFonts w:hint="eastAsia"/>
              </w:rPr>
              <w:t>２　特定相談支援事業所及び障害児相談</w:t>
            </w:r>
            <w:r w:rsidR="00822CBB">
              <w:rPr>
                <w:rFonts w:hint="eastAsia"/>
              </w:rPr>
              <w:t>支援事業所が届出を行う場合、少なくとも（１）</w:t>
            </w:r>
            <w:r w:rsidR="00784A94">
              <w:rPr>
                <w:rFonts w:hint="eastAsia"/>
              </w:rPr>
              <w:t>（５）の機能を担うことが届出（所定の加算算定）の要件</w:t>
            </w:r>
          </w:p>
          <w:p w:rsidR="00784A94" w:rsidRDefault="00784A94" w:rsidP="00AB1244">
            <w:pPr>
              <w:ind w:firstLineChars="200" w:firstLine="440"/>
            </w:pPr>
            <w:r>
              <w:rPr>
                <w:rFonts w:hint="eastAsia"/>
              </w:rPr>
              <w:t>となります。</w:t>
            </w:r>
          </w:p>
          <w:p w:rsidR="00AB1244" w:rsidRDefault="00784A94" w:rsidP="00784A94">
            <w:r>
              <w:rPr>
                <w:rFonts w:hint="eastAsia"/>
              </w:rPr>
              <w:t>３　地域移行支援事業所、日中活動系サービス事業所（生活介護、自立訓練、就労移行支援、就労継続支援Ａ型、就労継続支援Ｂ型）及び施設入所支援事</w:t>
            </w:r>
          </w:p>
          <w:p w:rsidR="00784A94" w:rsidRDefault="00784A94" w:rsidP="00AB1244">
            <w:pPr>
              <w:ind w:firstLineChars="200" w:firstLine="440"/>
            </w:pPr>
            <w:r>
              <w:rPr>
                <w:rFonts w:hint="eastAsia"/>
              </w:rPr>
              <w:t>業所が届出を行う場合、少なくとも（３）の機能を担うことが届出（所定の加算算定）の要件となります。</w:t>
            </w:r>
          </w:p>
          <w:p w:rsidR="00784A94" w:rsidRDefault="00784A94" w:rsidP="00784A94">
            <w:r>
              <w:rPr>
                <w:rFonts w:hint="eastAsia"/>
              </w:rPr>
              <w:t>４　（１）～（４）の各機能に該当せず、面的機能の一部としての役割を担う場合は、（５）の機能を記載してください。</w:t>
            </w:r>
          </w:p>
          <w:p w:rsidR="002D618B" w:rsidRDefault="002D618B" w:rsidP="00784A94">
            <w:r>
              <w:rPr>
                <w:rFonts w:hint="eastAsia"/>
              </w:rPr>
              <w:t>５　（２）の機能に該当する場合は、緊急時の受け入れに関して、市と協定を締結する必要があります。</w:t>
            </w:r>
            <w:r w:rsidR="00145298">
              <w:rPr>
                <w:rFonts w:hint="eastAsia"/>
              </w:rPr>
              <w:t>※短期入所のみ</w:t>
            </w:r>
          </w:p>
          <w:p w:rsidR="00784A94" w:rsidRPr="00784A94" w:rsidRDefault="00784A94" w:rsidP="00784A94"/>
        </w:tc>
      </w:tr>
    </w:tbl>
    <w:p w:rsidR="00EA009A" w:rsidRPr="00105201" w:rsidRDefault="00EA009A" w:rsidP="00105201"/>
    <w:sectPr w:rsidR="00EA009A" w:rsidRPr="00105201" w:rsidSect="00105201">
      <w:pgSz w:w="16838" w:h="11906" w:orient="landscape" w:code="9"/>
      <w:pgMar w:top="1134" w:right="851" w:bottom="1134" w:left="425" w:header="851" w:footer="567" w:gutter="0"/>
      <w:pgNumType w:fmt="numberInDash"/>
      <w:cols w:space="425"/>
      <w:docGrid w:type="lines" w:linePitch="477" w:charSpace="2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073" w:rsidRDefault="00713073" w:rsidP="000C74A7">
      <w:r>
        <w:separator/>
      </w:r>
    </w:p>
  </w:endnote>
  <w:endnote w:type="continuationSeparator" w:id="0">
    <w:p w:rsidR="00713073" w:rsidRDefault="00713073" w:rsidP="000C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073" w:rsidRDefault="00713073" w:rsidP="000C74A7">
      <w:r>
        <w:separator/>
      </w:r>
    </w:p>
  </w:footnote>
  <w:footnote w:type="continuationSeparator" w:id="0">
    <w:p w:rsidR="00713073" w:rsidRDefault="00713073" w:rsidP="000C7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47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201"/>
    <w:rsid w:val="000C74A7"/>
    <w:rsid w:val="00105201"/>
    <w:rsid w:val="00145298"/>
    <w:rsid w:val="001E12B7"/>
    <w:rsid w:val="00297332"/>
    <w:rsid w:val="002D618B"/>
    <w:rsid w:val="003251C0"/>
    <w:rsid w:val="00396F62"/>
    <w:rsid w:val="00563737"/>
    <w:rsid w:val="006201E5"/>
    <w:rsid w:val="00713073"/>
    <w:rsid w:val="00784A94"/>
    <w:rsid w:val="00822CBB"/>
    <w:rsid w:val="0084149D"/>
    <w:rsid w:val="008B0BCE"/>
    <w:rsid w:val="00A07772"/>
    <w:rsid w:val="00A23A3A"/>
    <w:rsid w:val="00AB1244"/>
    <w:rsid w:val="00B45A8F"/>
    <w:rsid w:val="00B60DF0"/>
    <w:rsid w:val="00C66E76"/>
    <w:rsid w:val="00D57662"/>
    <w:rsid w:val="00EA0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47172CC1-6959-47B5-B270-CB2D1191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4A7"/>
    <w:pPr>
      <w:widowControl w:val="0"/>
      <w:jc w:val="both"/>
    </w:pPr>
    <w:rPr>
      <w:rFonts w:ascii="ＭＳ 明朝" w:hAnsi="Century"/>
      <w:kern w:val="2"/>
      <w:sz w:val="22"/>
      <w:szCs w:val="24"/>
    </w:rPr>
  </w:style>
  <w:style w:type="paragraph" w:styleId="1">
    <w:name w:val="heading 1"/>
    <w:basedOn w:val="a"/>
    <w:next w:val="a"/>
    <w:qFormat/>
    <w:rsid w:val="00396F6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C74A7"/>
    <w:pPr>
      <w:tabs>
        <w:tab w:val="center" w:pos="4252"/>
        <w:tab w:val="right" w:pos="8504"/>
      </w:tabs>
      <w:snapToGrid w:val="0"/>
    </w:pPr>
  </w:style>
  <w:style w:type="character" w:customStyle="1" w:styleId="a4">
    <w:name w:val="ヘッダー (文字)"/>
    <w:basedOn w:val="a0"/>
    <w:link w:val="a3"/>
    <w:rsid w:val="000C74A7"/>
    <w:rPr>
      <w:rFonts w:ascii="ＭＳ 明朝" w:hAnsi="Century"/>
      <w:kern w:val="2"/>
      <w:sz w:val="22"/>
      <w:szCs w:val="24"/>
    </w:rPr>
  </w:style>
  <w:style w:type="paragraph" w:styleId="a5">
    <w:name w:val="footer"/>
    <w:basedOn w:val="a"/>
    <w:link w:val="a6"/>
    <w:uiPriority w:val="99"/>
    <w:unhideWhenUsed/>
    <w:rsid w:val="000C74A7"/>
    <w:pPr>
      <w:tabs>
        <w:tab w:val="center" w:pos="4252"/>
        <w:tab w:val="right" w:pos="8504"/>
      </w:tabs>
      <w:snapToGrid w:val="0"/>
    </w:pPr>
  </w:style>
  <w:style w:type="character" w:customStyle="1" w:styleId="a6">
    <w:name w:val="フッター (文字)"/>
    <w:basedOn w:val="a0"/>
    <w:link w:val="a5"/>
    <w:uiPriority w:val="99"/>
    <w:rsid w:val="000C74A7"/>
    <w:rPr>
      <w:rFonts w:ascii="ＭＳ 明朝" w:hAnsi="Century"/>
      <w:kern w:val="2"/>
      <w:sz w:val="22"/>
      <w:szCs w:val="24"/>
    </w:rPr>
  </w:style>
  <w:style w:type="table" w:styleId="a7">
    <w:name w:val="Table Grid"/>
    <w:basedOn w:val="a1"/>
    <w:rsid w:val="00105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AB1244"/>
    <w:rPr>
      <w:rFonts w:asciiTheme="majorHAnsi" w:eastAsiaTheme="majorEastAsia" w:hAnsiTheme="majorHAnsi" w:cstheme="majorBidi"/>
      <w:sz w:val="18"/>
      <w:szCs w:val="18"/>
    </w:rPr>
  </w:style>
  <w:style w:type="character" w:customStyle="1" w:styleId="a9">
    <w:name w:val="吹き出し (文字)"/>
    <w:basedOn w:val="a0"/>
    <w:link w:val="a8"/>
    <w:semiHidden/>
    <w:rsid w:val="00AB124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