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23" w:rsidRPr="00E83F75" w:rsidRDefault="008F6823" w:rsidP="0049066B">
      <w:pPr>
        <w:autoSpaceDE w:val="0"/>
        <w:autoSpaceDN w:val="0"/>
        <w:adjustRightInd w:val="0"/>
        <w:spacing w:after="240" w:line="360" w:lineRule="auto"/>
        <w:ind w:left="210" w:firstLineChars="100" w:firstLine="220"/>
        <w:jc w:val="left"/>
        <w:rPr>
          <w:rFonts w:hAnsi="ＭＳ 明朝" w:cs="ＭＳ ゴシック"/>
          <w:color w:val="000000" w:themeColor="text1"/>
          <w:kern w:val="0"/>
          <w:szCs w:val="22"/>
        </w:rPr>
      </w:pPr>
      <w:r w:rsidRPr="00E83F75">
        <w:rPr>
          <w:rFonts w:hAnsi="ＭＳ 明朝" w:cs="ＭＳ ゴシック" w:hint="eastAsia"/>
          <w:color w:val="000000" w:themeColor="text1"/>
          <w:kern w:val="0"/>
          <w:szCs w:val="22"/>
        </w:rPr>
        <w:t>様式第８号（第１２条関係）</w:t>
      </w:r>
    </w:p>
    <w:p w:rsidR="008F6823" w:rsidRPr="00E83F75" w:rsidRDefault="008F6823" w:rsidP="008F6823">
      <w:pPr>
        <w:spacing w:after="240" w:line="360" w:lineRule="auto"/>
        <w:jc w:val="center"/>
        <w:rPr>
          <w:rFonts w:ascii="Century" w:cs="ＭＳ ゴシック"/>
          <w:color w:val="000000" w:themeColor="text1"/>
          <w:szCs w:val="22"/>
        </w:rPr>
      </w:pPr>
      <w:r w:rsidRPr="00E83F75">
        <w:rPr>
          <w:rFonts w:ascii="Century" w:cs="ＭＳ ゴシック" w:hint="eastAsia"/>
          <w:color w:val="000000" w:themeColor="text1"/>
          <w:szCs w:val="22"/>
        </w:rPr>
        <w:t>入間市公共下水道使用開始等届</w:t>
      </w:r>
    </w:p>
    <w:p w:rsidR="008F6823" w:rsidRPr="00E83F75" w:rsidRDefault="008F6823" w:rsidP="008F6823">
      <w:pPr>
        <w:spacing w:after="120"/>
        <w:rPr>
          <w:rFonts w:ascii="Century" w:cs="ＭＳ ゴシック"/>
          <w:color w:val="000000" w:themeColor="text1"/>
          <w:szCs w:val="22"/>
        </w:rPr>
      </w:pPr>
    </w:p>
    <w:p w:rsidR="008F6823" w:rsidRPr="00E83F75" w:rsidRDefault="00E749B9" w:rsidP="00E749B9">
      <w:pPr>
        <w:wordWrap w:val="0"/>
        <w:spacing w:after="120"/>
        <w:jc w:val="right"/>
        <w:rPr>
          <w:rFonts w:ascii="Century" w:cs="ＭＳ ゴシック"/>
          <w:color w:val="000000" w:themeColor="text1"/>
          <w:szCs w:val="22"/>
        </w:rPr>
      </w:pPr>
      <w:r>
        <w:rPr>
          <w:rFonts w:ascii="Century" w:cs="ＭＳ ゴシック" w:hint="eastAsia"/>
          <w:color w:val="000000" w:themeColor="text1"/>
          <w:szCs w:val="22"/>
        </w:rPr>
        <w:t xml:space="preserve">令和　　</w:t>
      </w:r>
      <w:r w:rsidR="008F6823" w:rsidRPr="00E83F75">
        <w:rPr>
          <w:rFonts w:ascii="Century" w:cs="ＭＳ ゴシック" w:hint="eastAsia"/>
          <w:color w:val="000000" w:themeColor="text1"/>
          <w:szCs w:val="22"/>
        </w:rPr>
        <w:t xml:space="preserve">年　　月　　日　</w:t>
      </w:r>
    </w:p>
    <w:p w:rsidR="008F6823" w:rsidRPr="00E83F75" w:rsidRDefault="008F6823" w:rsidP="008F6823">
      <w:pPr>
        <w:spacing w:after="120"/>
        <w:rPr>
          <w:rFonts w:ascii="Century" w:cs="ＭＳ ゴシック"/>
          <w:color w:val="000000" w:themeColor="text1"/>
          <w:szCs w:val="22"/>
        </w:rPr>
      </w:pPr>
      <w:r w:rsidRPr="00E83F75">
        <w:rPr>
          <w:rFonts w:ascii="Century" w:cs="ＭＳ ゴシック" w:hint="eastAsia"/>
          <w:color w:val="000000" w:themeColor="text1"/>
          <w:szCs w:val="22"/>
        </w:rPr>
        <w:t xml:space="preserve">　</w:t>
      </w:r>
      <w:r w:rsidR="0049066B">
        <w:rPr>
          <w:rFonts w:ascii="Century" w:cs="ＭＳ ゴシック" w:hint="eastAsia"/>
          <w:color w:val="000000" w:themeColor="text1"/>
          <w:szCs w:val="22"/>
        </w:rPr>
        <w:t xml:space="preserve">　　　　</w:t>
      </w:r>
      <w:r w:rsidRPr="00E83F75">
        <w:rPr>
          <w:rFonts w:ascii="Century" w:cs="ＭＳ ゴシック" w:hint="eastAsia"/>
          <w:color w:val="000000" w:themeColor="text1"/>
          <w:szCs w:val="22"/>
        </w:rPr>
        <w:t>（宛先）入間市長</w:t>
      </w:r>
    </w:p>
    <w:p w:rsidR="008F6823" w:rsidRPr="00E83F75" w:rsidRDefault="008F6823" w:rsidP="008F6823">
      <w:pPr>
        <w:wordWrap w:val="0"/>
        <w:spacing w:line="360" w:lineRule="auto"/>
        <w:jc w:val="right"/>
        <w:rPr>
          <w:rFonts w:ascii="Century" w:cs="ＭＳ ゴシック"/>
          <w:color w:val="000000" w:themeColor="text1"/>
          <w:szCs w:val="21"/>
        </w:rPr>
      </w:pPr>
      <w:r w:rsidRPr="00E83F75">
        <w:rPr>
          <w:rFonts w:ascii="Century" w:cs="ＭＳ ゴシック" w:hint="eastAsia"/>
          <w:color w:val="000000" w:themeColor="text1"/>
          <w:szCs w:val="22"/>
        </w:rPr>
        <w:t xml:space="preserve">使用者　</w:t>
      </w:r>
      <w:r w:rsidRPr="00E83F75">
        <w:rPr>
          <w:rFonts w:ascii="Century" w:cs="ＭＳ ゴシック" w:hint="eastAsia"/>
          <w:color w:val="000000" w:themeColor="text1"/>
          <w:spacing w:val="208"/>
          <w:szCs w:val="21"/>
        </w:rPr>
        <w:t>住</w:t>
      </w:r>
      <w:r w:rsidRPr="00E83F75">
        <w:rPr>
          <w:rFonts w:ascii="Century" w:cs="ＭＳ ゴシック" w:hint="eastAsia"/>
          <w:color w:val="000000" w:themeColor="text1"/>
          <w:szCs w:val="21"/>
        </w:rPr>
        <w:t xml:space="preserve">所　　　　　　　　　　　　</w:t>
      </w:r>
    </w:p>
    <w:p w:rsidR="008F6823" w:rsidRPr="00E83F75" w:rsidRDefault="008F6823" w:rsidP="008F6823">
      <w:pPr>
        <w:wordWrap w:val="0"/>
        <w:spacing w:line="360" w:lineRule="auto"/>
        <w:jc w:val="right"/>
        <w:rPr>
          <w:rFonts w:ascii="Century" w:cs="ＭＳ ゴシック"/>
          <w:color w:val="000000" w:themeColor="text1"/>
          <w:szCs w:val="21"/>
        </w:rPr>
      </w:pPr>
      <w:r w:rsidRPr="00E83F75">
        <w:rPr>
          <w:rFonts w:ascii="Century" w:cs="ＭＳ ゴシック" w:hint="eastAsia"/>
          <w:color w:val="000000" w:themeColor="text1"/>
          <w:szCs w:val="21"/>
        </w:rPr>
        <w:t xml:space="preserve">ふりがな　　　　　　　　　　　　</w:t>
      </w:r>
    </w:p>
    <w:p w:rsidR="008F6823" w:rsidRPr="00E83F75" w:rsidRDefault="008F6823" w:rsidP="008F6823">
      <w:pPr>
        <w:wordWrap w:val="0"/>
        <w:spacing w:line="360" w:lineRule="auto"/>
        <w:jc w:val="right"/>
        <w:rPr>
          <w:rFonts w:ascii="Century" w:cs="ＭＳ ゴシック"/>
          <w:color w:val="000000" w:themeColor="text1"/>
          <w:szCs w:val="21"/>
        </w:rPr>
      </w:pPr>
      <w:r w:rsidRPr="00E83F75">
        <w:rPr>
          <w:rFonts w:ascii="Century" w:cs="ＭＳ ゴシック" w:hint="eastAsia"/>
          <w:color w:val="000000" w:themeColor="text1"/>
          <w:spacing w:val="208"/>
          <w:szCs w:val="21"/>
        </w:rPr>
        <w:t>氏</w:t>
      </w:r>
      <w:r w:rsidR="007870CB">
        <w:rPr>
          <w:rFonts w:ascii="Century" w:cs="ＭＳ ゴシック" w:hint="eastAsia"/>
          <w:color w:val="000000" w:themeColor="text1"/>
          <w:szCs w:val="21"/>
        </w:rPr>
        <w:t xml:space="preserve">名　　　　　　　　　　　　</w:t>
      </w:r>
      <w:bookmarkStart w:id="0" w:name="_GoBack"/>
      <w:bookmarkEnd w:id="0"/>
    </w:p>
    <w:p w:rsidR="008F6823" w:rsidRPr="00E83F75" w:rsidRDefault="008F6823" w:rsidP="008F6823">
      <w:pPr>
        <w:wordWrap w:val="0"/>
        <w:spacing w:line="360" w:lineRule="auto"/>
        <w:jc w:val="right"/>
        <w:rPr>
          <w:rFonts w:ascii="Century" w:cs="ＭＳ ゴシック"/>
          <w:color w:val="000000" w:themeColor="text1"/>
          <w:szCs w:val="21"/>
        </w:rPr>
      </w:pPr>
      <w:r w:rsidRPr="00E83F75">
        <w:rPr>
          <w:rFonts w:ascii="Century" w:cs="ＭＳ ゴシック" w:hint="eastAsia"/>
          <w:color w:val="000000" w:themeColor="text1"/>
          <w:szCs w:val="21"/>
        </w:rPr>
        <w:t xml:space="preserve">電話番号　　　　　　　　　　　　</w:t>
      </w:r>
    </w:p>
    <w:p w:rsidR="008F6823" w:rsidRPr="00E83F75" w:rsidRDefault="008F6823" w:rsidP="008F6823">
      <w:pPr>
        <w:spacing w:line="360" w:lineRule="auto"/>
        <w:jc w:val="right"/>
        <w:rPr>
          <w:rFonts w:ascii="Century" w:cs="ＭＳ ゴシック"/>
          <w:color w:val="000000" w:themeColor="text1"/>
          <w:szCs w:val="21"/>
        </w:rPr>
      </w:pPr>
    </w:p>
    <w:p w:rsidR="008F6823" w:rsidRPr="00E83F75" w:rsidRDefault="008F6823" w:rsidP="008F6823">
      <w:pPr>
        <w:ind w:leftChars="600" w:left="1320"/>
        <w:jc w:val="left"/>
        <w:rPr>
          <w:rFonts w:ascii="Century" w:cs="ＭＳ ゴシック"/>
          <w:color w:val="000000" w:themeColor="text1"/>
          <w:szCs w:val="21"/>
        </w:rPr>
      </w:pPr>
      <w:r w:rsidRPr="00E83F75">
        <w:rPr>
          <w:rFonts w:ascii="Century" w:cs="ＭＳ ゴシック" w:hint="eastAsia"/>
          <w:color w:val="000000" w:themeColor="text1"/>
          <w:szCs w:val="21"/>
        </w:rPr>
        <w:t>入間市下水道条例第１６条第１項の規定により、公共下水道の使用開始等について、次のとおり届け出ます。</w:t>
      </w:r>
    </w:p>
    <w:tbl>
      <w:tblPr>
        <w:tblW w:w="8831" w:type="dxa"/>
        <w:tblInd w:w="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2367"/>
        <w:gridCol w:w="2268"/>
        <w:gridCol w:w="2027"/>
      </w:tblGrid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</w:p>
        </w:tc>
      </w:tr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届出の種類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開始　・　休止　・　廃止　・　再開　・　変更</w:t>
            </w:r>
          </w:p>
        </w:tc>
      </w:tr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rPr>
                <w:rFonts w:ascii="Century" w:cs="ＭＳ ゴシック"/>
                <w:color w:val="000000" w:themeColor="text1"/>
                <w:szCs w:val="22"/>
              </w:rPr>
            </w:pPr>
            <w:r w:rsidRPr="007870CB">
              <w:rPr>
                <w:rFonts w:ascii="Century" w:cs="ＭＳ ゴシック" w:hint="eastAsia"/>
                <w:color w:val="000000" w:themeColor="text1"/>
                <w:spacing w:val="11"/>
                <w:w w:val="91"/>
                <w:kern w:val="0"/>
                <w:szCs w:val="22"/>
                <w:fitText w:val="1980" w:id="2025073920"/>
              </w:rPr>
              <w:t>使用開始等の年月</w:t>
            </w:r>
            <w:r w:rsidRPr="007870CB">
              <w:rPr>
                <w:rFonts w:ascii="Century" w:cs="ＭＳ ゴシック" w:hint="eastAsia"/>
                <w:color w:val="000000" w:themeColor="text1"/>
                <w:spacing w:val="5"/>
                <w:w w:val="91"/>
                <w:kern w:val="0"/>
                <w:szCs w:val="22"/>
                <w:fitText w:val="1980" w:id="2025073920"/>
              </w:rPr>
              <w:t>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E749B9" w:rsidP="0049066B">
            <w:pPr>
              <w:ind w:firstLineChars="900" w:firstLine="1980"/>
              <w:rPr>
                <w:rFonts w:ascii="Century" w:cs="ＭＳ ゴシック"/>
                <w:color w:val="000000" w:themeColor="text1"/>
                <w:szCs w:val="22"/>
              </w:rPr>
            </w:pPr>
            <w:r>
              <w:rPr>
                <w:rFonts w:ascii="Century" w:cs="ＭＳ ゴシック" w:hint="eastAsia"/>
                <w:color w:val="000000" w:themeColor="text1"/>
                <w:szCs w:val="22"/>
              </w:rPr>
              <w:t>令和</w:t>
            </w:r>
            <w:r>
              <w:rPr>
                <w:rFonts w:ascii="Century" w:cs="ＭＳ ゴシック" w:hint="eastAsia"/>
                <w:color w:val="000000" w:themeColor="text1"/>
                <w:szCs w:val="22"/>
              </w:rPr>
              <w:t xml:space="preserve">  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年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</w:t>
            </w:r>
            <w:r>
              <w:rPr>
                <w:rFonts w:ascii="Century" w:cs="ＭＳ ゴシック" w:hint="eastAsia"/>
                <w:color w:val="000000" w:themeColor="text1"/>
                <w:szCs w:val="22"/>
              </w:rPr>
              <w:t xml:space="preserve"> 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月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</w:t>
            </w:r>
            <w:r>
              <w:rPr>
                <w:rFonts w:ascii="Century" w:cs="ＭＳ ゴシック" w:hint="eastAsia"/>
                <w:color w:val="000000" w:themeColor="text1"/>
                <w:szCs w:val="22"/>
              </w:rPr>
              <w:t xml:space="preserve"> 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日</w:t>
            </w:r>
          </w:p>
        </w:tc>
      </w:tr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排水の種類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水道水　・　井戸水　・　併用</w:t>
            </w:r>
          </w:p>
        </w:tc>
      </w:tr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供用開始年月日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E749B9" w:rsidP="0049066B">
            <w:pPr>
              <w:ind w:firstLineChars="1264" w:firstLine="2781"/>
              <w:jc w:val="left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年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</w:t>
            </w:r>
            <w:r>
              <w:rPr>
                <w:rFonts w:ascii="Century" w:cs="ＭＳ ゴシック" w:hint="eastAsia"/>
                <w:color w:val="000000" w:themeColor="text1"/>
                <w:szCs w:val="22"/>
              </w:rPr>
              <w:t xml:space="preserve"> 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月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</w:t>
            </w:r>
            <w:r>
              <w:rPr>
                <w:rFonts w:ascii="Century" w:cs="ＭＳ ゴシック" w:hint="eastAsia"/>
                <w:color w:val="000000" w:themeColor="text1"/>
                <w:szCs w:val="22"/>
              </w:rPr>
              <w:t xml:space="preserve"> 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日</w:t>
            </w:r>
          </w:p>
        </w:tc>
      </w:tr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適合確認番号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第</w:t>
            </w:r>
            <w:r w:rsidR="00E749B9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         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号</w:t>
            </w:r>
          </w:p>
        </w:tc>
      </w:tr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検査済証番号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第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</w:t>
            </w:r>
            <w:r>
              <w:rPr>
                <w:rFonts w:ascii="Century" w:cs="ＭＳ ゴシック" w:hint="eastAsia"/>
                <w:color w:val="000000" w:themeColor="text1"/>
                <w:szCs w:val="22"/>
              </w:rPr>
              <w:t xml:space="preserve">         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 xml:space="preserve"> 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号</w:t>
            </w:r>
          </w:p>
        </w:tc>
      </w:tr>
      <w:tr w:rsidR="008F6823" w:rsidRPr="00E83F75" w:rsidTr="008F6823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rPr>
                <w:rFonts w:ascii="Century" w:cs="ＭＳ ゴシック"/>
                <w:color w:val="000000" w:themeColor="text1"/>
                <w:szCs w:val="22"/>
              </w:rPr>
            </w:pPr>
            <w:r w:rsidRPr="007870CB">
              <w:rPr>
                <w:rFonts w:ascii="Century" w:cs="ＭＳ ゴシック" w:hint="eastAsia"/>
                <w:color w:val="000000" w:themeColor="text1"/>
                <w:spacing w:val="11"/>
                <w:w w:val="91"/>
                <w:kern w:val="0"/>
                <w:szCs w:val="22"/>
                <w:fitText w:val="1980" w:id="2025073921"/>
              </w:rPr>
              <w:t>指定下水道工事店</w:t>
            </w:r>
            <w:r w:rsidRPr="007870CB">
              <w:rPr>
                <w:rFonts w:ascii="Century" w:cs="ＭＳ ゴシック" w:hint="eastAsia"/>
                <w:color w:val="000000" w:themeColor="text1"/>
                <w:spacing w:val="5"/>
                <w:w w:val="91"/>
                <w:kern w:val="0"/>
                <w:szCs w:val="22"/>
                <w:fitText w:val="1980" w:id="2025073921"/>
              </w:rPr>
              <w:t>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E749B9">
            <w:pPr>
              <w:pStyle w:val="a3"/>
              <w:ind w:leftChars="0" w:left="1055"/>
              <w:rPr>
                <w:rFonts w:ascii="Century" w:cs="ＭＳ ゴシック"/>
                <w:color w:val="000000" w:themeColor="text1"/>
                <w:szCs w:val="22"/>
              </w:rPr>
            </w:pPr>
          </w:p>
        </w:tc>
      </w:tr>
      <w:tr w:rsidR="008F6823" w:rsidRPr="00E83F75" w:rsidTr="008F6823">
        <w:trPr>
          <w:trHeight w:val="9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備考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8F6823" w:rsidRPr="00E83F75" w:rsidRDefault="008F6823" w:rsidP="002C35D3">
            <w:pPr>
              <w:spacing w:after="360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（名称：　　　　　　　　　　）</w:t>
            </w:r>
          </w:p>
        </w:tc>
      </w:tr>
      <w:tr w:rsidR="008F6823" w:rsidRPr="00E83F75" w:rsidTr="008F6823">
        <w:trPr>
          <w:trHeight w:val="54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水栓番号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pacing w:val="20"/>
                <w:szCs w:val="22"/>
              </w:rPr>
              <w:t>メーター番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pacing w:val="104"/>
                <w:szCs w:val="22"/>
              </w:rPr>
              <w:t>門標番</w:t>
            </w: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号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distribute"/>
              <w:rPr>
                <w:rFonts w:ascii="Century" w:cs="ＭＳ ゴシック"/>
                <w:color w:val="000000" w:themeColor="text1"/>
                <w:szCs w:val="22"/>
              </w:rPr>
            </w:pPr>
            <w:r w:rsidRPr="00E83F75">
              <w:rPr>
                <w:rFonts w:ascii="Century" w:cs="ＭＳ ゴシック" w:hint="eastAsia"/>
                <w:color w:val="000000" w:themeColor="text1"/>
                <w:szCs w:val="22"/>
              </w:rPr>
              <w:t>受付</w:t>
            </w:r>
          </w:p>
        </w:tc>
      </w:tr>
      <w:tr w:rsidR="008F6823" w:rsidRPr="00E83F75" w:rsidTr="008F6823">
        <w:trPr>
          <w:trHeight w:val="549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jc w:val="center"/>
              <w:rPr>
                <w:rFonts w:ascii="Century" w:cs="ＭＳ ゴシック"/>
                <w:color w:val="000000" w:themeColor="text1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3" w:rsidRPr="00E83F75" w:rsidRDefault="008F6823" w:rsidP="002C35D3">
            <w:pPr>
              <w:rPr>
                <w:rFonts w:ascii="Century" w:cs="ＭＳ ゴシック"/>
                <w:color w:val="000000" w:themeColor="text1"/>
                <w:szCs w:val="22"/>
              </w:rPr>
            </w:pPr>
          </w:p>
        </w:tc>
      </w:tr>
    </w:tbl>
    <w:p w:rsidR="008F6823" w:rsidRPr="00E83F75" w:rsidRDefault="00E749B9" w:rsidP="00E749B9">
      <w:pPr>
        <w:spacing w:before="120"/>
        <w:ind w:firstLineChars="500" w:firstLine="1100"/>
        <w:rPr>
          <w:rFonts w:ascii="Century" w:cs="ＭＳ ゴシック"/>
          <w:color w:val="000000" w:themeColor="text1"/>
          <w:szCs w:val="22"/>
        </w:rPr>
      </w:pPr>
      <w:r w:rsidRPr="00E749B9">
        <w:rPr>
          <w:rFonts w:ascii="Century" w:cs="ＭＳ ゴシック" w:hint="eastAsia"/>
          <w:color w:val="000000" w:themeColor="text1"/>
          <w:kern w:val="0"/>
          <w:szCs w:val="22"/>
        </w:rPr>
        <w:t>注</w:t>
      </w:r>
      <w:r w:rsidRPr="00E749B9">
        <w:rPr>
          <w:rFonts w:ascii="Century" w:cs="ＭＳ ゴシック" w:hint="eastAsia"/>
          <w:color w:val="000000" w:themeColor="text1"/>
          <w:kern w:val="0"/>
          <w:szCs w:val="22"/>
        </w:rPr>
        <w:t xml:space="preserve"> </w:t>
      </w:r>
      <w:r w:rsidR="008F6823" w:rsidRPr="00E749B9">
        <w:rPr>
          <w:rFonts w:ascii="Century" w:cs="ＭＳ ゴシック" w:hint="eastAsia"/>
          <w:color w:val="000000" w:themeColor="text1"/>
          <w:kern w:val="0"/>
          <w:szCs w:val="22"/>
        </w:rPr>
        <w:t>１　水栓番号が分からないときは、必ずメーター番号又は門標番号を記入してください。</w:t>
      </w:r>
    </w:p>
    <w:p w:rsidR="00A6241B" w:rsidRDefault="008F6823" w:rsidP="00E749B9">
      <w:pPr>
        <w:ind w:firstLineChars="650" w:firstLine="1430"/>
      </w:pPr>
      <w:r w:rsidRPr="00E83F75">
        <w:rPr>
          <w:rFonts w:ascii="Century" w:cs="ＭＳ ゴシック" w:hint="eastAsia"/>
          <w:color w:val="000000" w:themeColor="text1"/>
          <w:szCs w:val="22"/>
        </w:rPr>
        <w:t>２　集合住宅</w:t>
      </w:r>
      <w:r>
        <w:rPr>
          <w:rFonts w:ascii="Century" w:cs="ＭＳ ゴシック" w:hint="eastAsia"/>
          <w:color w:val="000000" w:themeColor="text1"/>
          <w:szCs w:val="22"/>
        </w:rPr>
        <w:t>等の場合は、備考にその名称を、別紙に該当水栓を記入してください。</w:t>
      </w:r>
    </w:p>
    <w:sectPr w:rsidR="00A6241B" w:rsidSect="00E749B9">
      <w:pgSz w:w="11906" w:h="16838"/>
      <w:pgMar w:top="720" w:right="1134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45FE"/>
    <w:multiLevelType w:val="hybridMultilevel"/>
    <w:tmpl w:val="7BFE5410"/>
    <w:lvl w:ilvl="0" w:tplc="807EF2AC">
      <w:start w:val="2"/>
      <w:numFmt w:val="bullet"/>
      <w:lvlText w:val="○"/>
      <w:lvlJc w:val="left"/>
      <w:pPr>
        <w:ind w:left="10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23"/>
    <w:rsid w:val="0049066B"/>
    <w:rsid w:val="007870CB"/>
    <w:rsid w:val="008F6823"/>
    <w:rsid w:val="00A6241B"/>
    <w:rsid w:val="00AE34E4"/>
    <w:rsid w:val="00E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84C5F"/>
  <w15:docId w15:val="{42779391-6034-42CE-9D81-0B6F8D14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82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68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8F68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